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60"/>
        <w:gridCol w:w="2040"/>
        <w:gridCol w:w="60"/>
        <w:gridCol w:w="1484"/>
      </w:tblGrid>
      <w:tr w:rsidR="00F13AA9" w:rsidRPr="00F13AA9" w:rsidTr="00F13AA9">
        <w:tc>
          <w:tcPr>
            <w:tcW w:w="5000" w:type="pct"/>
            <w:gridSpan w:val="5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F13AA9" w:rsidRPr="00F13AA9" w:rsidTr="00F13AA9">
        <w:tc>
          <w:tcPr>
            <w:tcW w:w="1756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135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F13AA9" w:rsidRPr="00F13AA9" w:rsidTr="00F13AA9">
        <w:tc>
          <w:tcPr>
            <w:tcW w:w="1756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13AA9" w:rsidRPr="00F13AA9" w:rsidRDefault="00F13AA9" w:rsidP="00F13AA9">
      <w:pPr>
        <w:spacing w:after="0" w:line="240" w:lineRule="auto"/>
        <w:rPr>
          <w:rFonts w:ascii="Times New Roman" w:eastAsia="Times New Roman" w:hAnsi="Times New Roman" w:cs="Times New Roman"/>
          <w:vanish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F13AA9" w:rsidRPr="00F13AA9" w:rsidTr="00F13AA9">
        <w:tc>
          <w:tcPr>
            <w:tcW w:w="3850" w:type="pct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«23» </w:t>
            </w:r>
          </w:p>
        </w:tc>
        <w:tc>
          <w:tcPr>
            <w:tcW w:w="50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13AA9" w:rsidRPr="00F13AA9" w:rsidRDefault="00F13AA9" w:rsidP="00F13AA9">
      <w:pPr>
        <w:spacing w:after="0" w:line="240" w:lineRule="auto"/>
        <w:rPr>
          <w:rFonts w:ascii="Times New Roman" w:eastAsia="Times New Roman" w:hAnsi="Times New Roman" w:cs="Times New Roman"/>
          <w:vanish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F13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F13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F13AA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F13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F13AA9" w:rsidRPr="00F13AA9" w:rsidRDefault="00F13AA9" w:rsidP="00F13AA9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4"/>
        <w:gridCol w:w="4876"/>
        <w:gridCol w:w="1220"/>
        <w:gridCol w:w="1330"/>
      </w:tblGrid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23.05.2018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24377695 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6234010781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623401001</w:t>
            </w: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75104</w:t>
            </w: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61701000001</w:t>
            </w: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 w:val="restart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измененный (8)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23.05.2018</w:t>
            </w: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 </w:t>
            </w:r>
          </w:p>
        </w:tc>
      </w:tr>
      <w:tr w:rsidR="00F13AA9" w:rsidRPr="00F13AA9" w:rsidTr="00F13AA9">
        <w:tc>
          <w:tcPr>
            <w:tcW w:w="0" w:type="auto"/>
            <w:gridSpan w:val="2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F13AA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F13AA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23256463.00</w:t>
            </w:r>
          </w:p>
        </w:tc>
      </w:tr>
    </w:tbl>
    <w:p w:rsidR="00F13AA9" w:rsidRPr="00F13AA9" w:rsidRDefault="00F13AA9" w:rsidP="00F13AA9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"/>
        <w:gridCol w:w="1226"/>
        <w:gridCol w:w="683"/>
        <w:gridCol w:w="683"/>
        <w:gridCol w:w="637"/>
        <w:gridCol w:w="311"/>
        <w:gridCol w:w="365"/>
        <w:gridCol w:w="370"/>
        <w:gridCol w:w="331"/>
        <w:gridCol w:w="209"/>
        <w:gridCol w:w="411"/>
        <w:gridCol w:w="542"/>
        <w:gridCol w:w="194"/>
        <w:gridCol w:w="179"/>
        <w:gridCol w:w="370"/>
        <w:gridCol w:w="224"/>
        <w:gridCol w:w="209"/>
        <w:gridCol w:w="411"/>
        <w:gridCol w:w="523"/>
        <w:gridCol w:w="263"/>
        <w:gridCol w:w="350"/>
        <w:gridCol w:w="449"/>
        <w:gridCol w:w="350"/>
        <w:gridCol w:w="436"/>
        <w:gridCol w:w="478"/>
        <w:gridCol w:w="489"/>
        <w:gridCol w:w="607"/>
        <w:gridCol w:w="502"/>
        <w:gridCol w:w="449"/>
        <w:gridCol w:w="749"/>
        <w:gridCol w:w="521"/>
        <w:gridCol w:w="526"/>
        <w:gridCol w:w="432"/>
      </w:tblGrid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</w:t>
            </w: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Преимущества, предоставля</w:t>
            </w: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емые участникам закупки в соответствии со статьями 28 и 29 </w:t>
            </w: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Федерального закона "О контрактной системе в сфере закупок товаров, работ, услуг для обеспечения государст</w:t>
            </w: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>тельства и социально ориентирова</w:t>
            </w: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нных </w:t>
            </w: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календарных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29470.43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установлен запрет в соответствии с Постановлением Правительства РФ от 11.08.2014 N 791 (ред. от 26.10.2017) "Об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комп., Галстук - самовяз мужской - 65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средств (ОСАГО)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даты заключения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495.37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20 календарных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термография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Бланк письма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руководителя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исходящих документов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Путевой лист легкового автомобиля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/м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протокола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Т-2ГС (МС)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входящих документов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письма (н/о)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первичного учета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приказа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календарных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(синяя)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бложка папок выклеена переплетным материалом ПВХ на бумажной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Блокнот с символикой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верхней обложки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с символикой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обложки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выполнена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Обложка для почетной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грамоты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Листовка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чистоцеллулозная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Ручка с символикой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яркая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непрозачного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товаров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поставки товаров (выполнения работ, оказания услуг):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2329.83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Электронный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Отмена заказчиком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закупки, предусмотренной планом-графиком закупок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мешки для мусора 30л. - 1600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мешки для мусора 60л - 230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швабры - 15шт., сетевой фильтр - 30шт., ерш для унитаза - 30шт., рукавицы брезентовые - 30 шт., перчатки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х/б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календарных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Канцелярские принадлежности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чернографитный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- 600шт., папка-уголок - 100шт., ручка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гелевая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синяя - 400шт, ручка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гелевая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черная - 20шт., скрепки 50мм - 100упак., скрепки 28мм - 100упак., блокнот А5 на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10 - 50шт.,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№24/6 - 50шт., ножницы - 40шт., маркеры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текстовыделители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становится невозможной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листов А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35925.40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листов А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энергии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Бензин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автомобильный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ческий дециметр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122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12240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Бензин автомобильный с октановым числом более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92, но не более 95 по исследовательскому методу экологического класса К3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оплаты и (или) размера аванса и срока исполнения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СКУД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1680.00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181623401078162340100100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Оказание услуг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ость поставки товаров (выполнения работ, оказания услуг):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Запрос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котировок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предрейсового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планом-графиком закупок, становится невозможной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22 рубля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0,50 рублей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2,5 рубля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4 рубля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1,5 рубля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25 рублей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Государственным производственным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объединением государственных знаков Министерства финансов Российской Федерации (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10 рублей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5 рублей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3 рубля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Государственным производственным объединением государственных знаков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Министерства финансов Российской Федерации (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6 рублей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2 рубля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50 рублей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поставщика (подрядчика, исполнителя), этапов оплаты и (или) размера аванса и срока исполнения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Расходные материалы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приказом Минэкономразвития России № 155 от 25.03.2014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Участникам, заявки или окончательные предложения которых содержат предложения о поставке товаров в соответствии с приказом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Минэкономразвития России № 155 от 25.03.2014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Запчасти для оргтехники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телефонной связи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Условная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КонсультантПлюс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информационн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1425.60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рабочих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Скоросшиватель картонный "Дело"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5495.50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;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календарных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25203.94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252039.37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поставка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(пяти) рабочих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867.14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Корзина для бумаг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Пластиковая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Мешки для мусора 120 л.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Полотенце бумажное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Мешки для мусора 30 л.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(пяти) рабочих дней с даты заключения контракта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Ерш для унитаза с подставкой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Освежитель воздуха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Перчатки ПВХ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Мыло туалетное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Кусковое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Чистящее средство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Перчатки резиновые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Средство для мытья стекол и зеркал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Не должно оставлять разводов. Наличие пульверизатора Объем не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менее 500 мл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Моющее средство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Насадка для швабры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Материал: матерчатая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микрофибра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,с</w:t>
            </w:r>
            <w:proofErr w:type="spellEnd"/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Чистящее средство для туалета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Салфетка вискозная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Губка для посуды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Состав: поролон, абразивный материал, размер не менее 5х8 см, не менее 3 шт.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в упаковке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Ведро с отжимом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Салфетки из микрофибры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Мыло туалетное жидкое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Батарейка АА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Батарейка ААА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Типоразмер элемента питания AAA LR03 (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мизинчиковые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 Напряжение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1.5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Сетевой фильтр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евростандарта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заземлением. Должно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быть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Салфетки для оргтехники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3AA9" w:rsidRPr="00F13AA9" w:rsidTr="00F13AA9"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1838454.45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1838454.45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1838454.45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1838454.45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gridSpan w:val="4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22386775.75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24225230.20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17735137.51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13AA9" w:rsidRPr="00F13AA9" w:rsidTr="00F13AA9">
        <w:tc>
          <w:tcPr>
            <w:tcW w:w="0" w:type="auto"/>
            <w:gridSpan w:val="4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</w:tbl>
    <w:p w:rsidR="00F13AA9" w:rsidRPr="00F13AA9" w:rsidRDefault="00F13AA9" w:rsidP="00F13AA9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F13AA9" w:rsidRPr="00F13AA9" w:rsidTr="00F13AA9"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3AA9" w:rsidRPr="00F13AA9" w:rsidRDefault="00F13AA9" w:rsidP="00F13AA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F13AA9" w:rsidRPr="00F13AA9" w:rsidTr="00F13AA9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«23» </w:t>
            </w:r>
          </w:p>
        </w:tc>
        <w:tc>
          <w:tcPr>
            <w:tcW w:w="50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13AA9" w:rsidRPr="00F13AA9" w:rsidRDefault="00F13AA9" w:rsidP="00F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F13AA9" w:rsidRPr="00F13AA9" w:rsidRDefault="00F13AA9" w:rsidP="00F13AA9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bookmarkStart w:id="0" w:name="_GoBack"/>
      <w:bookmarkEnd w:id="0"/>
    </w:p>
    <w:sectPr w:rsidR="00F13AA9" w:rsidRPr="00F13AA9" w:rsidSect="00F13AA9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92D"/>
    <w:rsid w:val="0017092D"/>
    <w:rsid w:val="00E435AF"/>
    <w:rsid w:val="00F1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3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13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3AA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3AA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13AA9"/>
  </w:style>
  <w:style w:type="character" w:styleId="a3">
    <w:name w:val="Hyperlink"/>
    <w:basedOn w:val="a0"/>
    <w:uiPriority w:val="99"/>
    <w:semiHidden/>
    <w:unhideWhenUsed/>
    <w:rsid w:val="00F13AA9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13AA9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13AA9"/>
    <w:rPr>
      <w:b/>
      <w:bCs/>
    </w:rPr>
  </w:style>
  <w:style w:type="paragraph" w:styleId="a6">
    <w:name w:val="Normal (Web)"/>
    <w:basedOn w:val="a"/>
    <w:uiPriority w:val="99"/>
    <w:semiHidden/>
    <w:unhideWhenUsed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13AA9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13AA9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13AA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13AA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13AA9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13AA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13AA9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13AA9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13AA9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13AA9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13AA9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13AA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13AA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13AA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13AA9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13AA9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13AA9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13AA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13AA9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13AA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13AA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13A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13A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13A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13AA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13AA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13AA9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13AA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13AA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13AA9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13AA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13AA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13AA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13AA9"/>
  </w:style>
  <w:style w:type="character" w:customStyle="1" w:styleId="dynatree-vline">
    <w:name w:val="dynatree-vline"/>
    <w:basedOn w:val="a0"/>
    <w:rsid w:val="00F13AA9"/>
  </w:style>
  <w:style w:type="character" w:customStyle="1" w:styleId="dynatree-connector">
    <w:name w:val="dynatree-connector"/>
    <w:basedOn w:val="a0"/>
    <w:rsid w:val="00F13AA9"/>
  </w:style>
  <w:style w:type="character" w:customStyle="1" w:styleId="dynatree-expander">
    <w:name w:val="dynatree-expander"/>
    <w:basedOn w:val="a0"/>
    <w:rsid w:val="00F13AA9"/>
  </w:style>
  <w:style w:type="character" w:customStyle="1" w:styleId="dynatree-icon">
    <w:name w:val="dynatree-icon"/>
    <w:basedOn w:val="a0"/>
    <w:rsid w:val="00F13AA9"/>
  </w:style>
  <w:style w:type="character" w:customStyle="1" w:styleId="dynatree-checkbox">
    <w:name w:val="dynatree-checkbox"/>
    <w:basedOn w:val="a0"/>
    <w:rsid w:val="00F13AA9"/>
  </w:style>
  <w:style w:type="character" w:customStyle="1" w:styleId="dynatree-radio">
    <w:name w:val="dynatree-radio"/>
    <w:basedOn w:val="a0"/>
    <w:rsid w:val="00F13AA9"/>
  </w:style>
  <w:style w:type="character" w:customStyle="1" w:styleId="dynatree-drag-helper-img">
    <w:name w:val="dynatree-drag-helper-img"/>
    <w:basedOn w:val="a0"/>
    <w:rsid w:val="00F13AA9"/>
  </w:style>
  <w:style w:type="character" w:customStyle="1" w:styleId="dynatree-drag-source">
    <w:name w:val="dynatree-drag-source"/>
    <w:basedOn w:val="a0"/>
    <w:rsid w:val="00F13AA9"/>
    <w:rPr>
      <w:shd w:val="clear" w:color="auto" w:fill="E0E0E0"/>
    </w:rPr>
  </w:style>
  <w:style w:type="paragraph" w:customStyle="1" w:styleId="mainlink1">
    <w:name w:val="mainlink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13AA9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13AA9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13AA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13AA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13AA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13AA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13AA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13AA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13AA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13AA9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13AA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13AA9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13AA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13AA9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13AA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13AA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13AA9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13AA9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13AA9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13AA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13AA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13AA9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13A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13AA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13AA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13AA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13A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13A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13AA9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13AA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13AA9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13AA9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13AA9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13AA9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13AA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13AA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13AA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13AA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13AA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13AA9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13AA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13AA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13AA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13AA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13AA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13AA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13AA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13AA9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13AA9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13AA9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13AA9"/>
  </w:style>
  <w:style w:type="character" w:customStyle="1" w:styleId="dynatree-icon1">
    <w:name w:val="dynatree-icon1"/>
    <w:basedOn w:val="a0"/>
    <w:rsid w:val="00F13AA9"/>
  </w:style>
  <w:style w:type="paragraph" w:customStyle="1" w:styleId="confirmdialogheader1">
    <w:name w:val="confirmdialogheader1"/>
    <w:basedOn w:val="a"/>
    <w:rsid w:val="00F13AA9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13AA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13AA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13AA9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13AA9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13A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3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13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3AA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3AA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13AA9"/>
  </w:style>
  <w:style w:type="character" w:styleId="a3">
    <w:name w:val="Hyperlink"/>
    <w:basedOn w:val="a0"/>
    <w:uiPriority w:val="99"/>
    <w:semiHidden/>
    <w:unhideWhenUsed/>
    <w:rsid w:val="00F13AA9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13AA9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13AA9"/>
    <w:rPr>
      <w:b/>
      <w:bCs/>
    </w:rPr>
  </w:style>
  <w:style w:type="paragraph" w:styleId="a6">
    <w:name w:val="Normal (Web)"/>
    <w:basedOn w:val="a"/>
    <w:uiPriority w:val="99"/>
    <w:semiHidden/>
    <w:unhideWhenUsed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13AA9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13AA9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13AA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13AA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13AA9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13AA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13AA9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13AA9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13AA9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13AA9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13AA9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13AA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13AA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13AA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13AA9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13AA9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13AA9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13AA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13AA9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13AA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13AA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13A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13A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13A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13AA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13AA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13AA9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13AA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13AA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13AA9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13AA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13AA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13AA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13AA9"/>
  </w:style>
  <w:style w:type="character" w:customStyle="1" w:styleId="dynatree-vline">
    <w:name w:val="dynatree-vline"/>
    <w:basedOn w:val="a0"/>
    <w:rsid w:val="00F13AA9"/>
  </w:style>
  <w:style w:type="character" w:customStyle="1" w:styleId="dynatree-connector">
    <w:name w:val="dynatree-connector"/>
    <w:basedOn w:val="a0"/>
    <w:rsid w:val="00F13AA9"/>
  </w:style>
  <w:style w:type="character" w:customStyle="1" w:styleId="dynatree-expander">
    <w:name w:val="dynatree-expander"/>
    <w:basedOn w:val="a0"/>
    <w:rsid w:val="00F13AA9"/>
  </w:style>
  <w:style w:type="character" w:customStyle="1" w:styleId="dynatree-icon">
    <w:name w:val="dynatree-icon"/>
    <w:basedOn w:val="a0"/>
    <w:rsid w:val="00F13AA9"/>
  </w:style>
  <w:style w:type="character" w:customStyle="1" w:styleId="dynatree-checkbox">
    <w:name w:val="dynatree-checkbox"/>
    <w:basedOn w:val="a0"/>
    <w:rsid w:val="00F13AA9"/>
  </w:style>
  <w:style w:type="character" w:customStyle="1" w:styleId="dynatree-radio">
    <w:name w:val="dynatree-radio"/>
    <w:basedOn w:val="a0"/>
    <w:rsid w:val="00F13AA9"/>
  </w:style>
  <w:style w:type="character" w:customStyle="1" w:styleId="dynatree-drag-helper-img">
    <w:name w:val="dynatree-drag-helper-img"/>
    <w:basedOn w:val="a0"/>
    <w:rsid w:val="00F13AA9"/>
  </w:style>
  <w:style w:type="character" w:customStyle="1" w:styleId="dynatree-drag-source">
    <w:name w:val="dynatree-drag-source"/>
    <w:basedOn w:val="a0"/>
    <w:rsid w:val="00F13AA9"/>
    <w:rPr>
      <w:shd w:val="clear" w:color="auto" w:fill="E0E0E0"/>
    </w:rPr>
  </w:style>
  <w:style w:type="paragraph" w:customStyle="1" w:styleId="mainlink1">
    <w:name w:val="mainlink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13AA9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13AA9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13AA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13AA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13AA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13AA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13AA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13AA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13AA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13AA9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13AA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13AA9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13AA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13AA9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13AA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13AA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13AA9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13AA9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13AA9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13AA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13AA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13AA9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13A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13AA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13AA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13AA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13A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13A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13AA9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13AA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13AA9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13AA9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13AA9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13AA9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13AA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13AA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13AA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13AA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13AA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13AA9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13AA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13AA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13AA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13AA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13AA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13AA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13AA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13AA9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13AA9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13AA9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13AA9"/>
  </w:style>
  <w:style w:type="character" w:customStyle="1" w:styleId="dynatree-icon1">
    <w:name w:val="dynatree-icon1"/>
    <w:basedOn w:val="a0"/>
    <w:rsid w:val="00F13AA9"/>
  </w:style>
  <w:style w:type="paragraph" w:customStyle="1" w:styleId="confirmdialogheader1">
    <w:name w:val="confirmdialogheader1"/>
    <w:basedOn w:val="a"/>
    <w:rsid w:val="00F13AA9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13AA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13AA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13AA9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13AA9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13A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1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8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0102">
          <w:marLeft w:val="0"/>
          <w:marRight w:val="0"/>
          <w:marTop w:val="27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13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63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29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85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35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46</Pages>
  <Words>9417</Words>
  <Characters>53682</Characters>
  <Application>Microsoft Office Word</Application>
  <DocSecurity>0</DocSecurity>
  <Lines>447</Lines>
  <Paragraphs>125</Paragraphs>
  <ScaleCrop>false</ScaleCrop>
  <Company/>
  <LinksUpToDate>false</LinksUpToDate>
  <CharactersWithSpaces>62974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2018-05-23T11:24:00Z</dcterms:created>
  <dcterms:modified xsi:type="dcterms:W3CDTF">2018-05-23T11:32:00Z</dcterms:modified>
</cp:coreProperties>
</file>